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4 Vorhangfassad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4 Vorhangfassade (inklusive Rückbau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